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C5B99">
        <w:rPr>
          <w:rFonts w:ascii="Arial" w:hAnsi="Arial" w:cs="Arial"/>
          <w:bCs/>
          <w:color w:val="404040"/>
          <w:sz w:val="24"/>
          <w:szCs w:val="24"/>
        </w:rPr>
        <w:t xml:space="preserve"> Martha Patricia Dávila Hernández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C5B99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174194">
        <w:rPr>
          <w:rFonts w:ascii="Arial" w:hAnsi="Arial" w:cs="Arial"/>
          <w:bCs/>
          <w:color w:val="404040"/>
          <w:sz w:val="24"/>
          <w:szCs w:val="24"/>
        </w:rPr>
        <w:t>9895576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02035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74194">
        <w:rPr>
          <w:rFonts w:ascii="Arial" w:hAnsi="Arial" w:cs="Arial"/>
          <w:color w:val="404040"/>
          <w:sz w:val="24"/>
          <w:szCs w:val="24"/>
        </w:rPr>
        <w:t>2727289394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7419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174194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Septiembre 2009 – Diciembre 2012</w:t>
      </w:r>
    </w:p>
    <w:p w:rsidR="00174194" w:rsidRPr="00294E49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294E49">
        <w:rPr>
          <w:rFonts w:ascii="NeoSansPro-Bold" w:hAnsi="NeoSansPro-Bold" w:cs="NeoSansPro-Bold"/>
          <w:bCs/>
          <w:sz w:val="24"/>
          <w:szCs w:val="24"/>
        </w:rPr>
        <w:t>Licenciatura en Derecho</w:t>
      </w:r>
    </w:p>
    <w:p w:rsidR="00174194" w:rsidRPr="00294E49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294E49">
        <w:rPr>
          <w:rFonts w:ascii="NeoSansPro-Bold" w:hAnsi="NeoSansPro-Bold" w:cs="NeoSansPro-Bold"/>
          <w:bCs/>
          <w:sz w:val="24"/>
          <w:szCs w:val="24"/>
        </w:rPr>
        <w:t>Universidad Popular Autónoma de Veracruz.</w:t>
      </w:r>
    </w:p>
    <w:p w:rsidR="00174194" w:rsidRPr="00294E49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294E49">
        <w:rPr>
          <w:rFonts w:ascii="NeoSansPro-Bold" w:hAnsi="NeoSansPro-Bold" w:cs="NeoSansPro-Bold"/>
          <w:bCs/>
          <w:sz w:val="24"/>
          <w:szCs w:val="24"/>
        </w:rPr>
        <w:t>Córdoba, Veracruz.</w:t>
      </w:r>
    </w:p>
    <w:p w:rsidR="00174194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:rsidR="00174194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sz w:val="24"/>
          <w:szCs w:val="24"/>
        </w:rPr>
        <w:t>2016</w:t>
      </w:r>
    </w:p>
    <w:p w:rsidR="00174194" w:rsidRPr="00294E49" w:rsidRDefault="00174194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294E49">
        <w:rPr>
          <w:rFonts w:ascii="NeoSansPro-Bold" w:hAnsi="NeoSansPro-Bold" w:cs="NeoSansPro-Bold"/>
          <w:bCs/>
          <w:sz w:val="24"/>
          <w:szCs w:val="24"/>
        </w:rPr>
        <w:t xml:space="preserve">Diplomado en Derecho Civil y Familiar </w:t>
      </w:r>
    </w:p>
    <w:p w:rsidR="00174194" w:rsidRPr="00294E49" w:rsidRDefault="00294E4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294E49">
        <w:rPr>
          <w:rFonts w:ascii="NeoSansPro-Bold" w:hAnsi="NeoSansPro-Bold" w:cs="NeoSansPro-Bold"/>
          <w:bCs/>
          <w:sz w:val="24"/>
          <w:szCs w:val="24"/>
        </w:rPr>
        <w:t>Por el INAPOD instituto Nacional de Posgrados en Derecho.</w:t>
      </w:r>
    </w:p>
    <w:p w:rsidR="00294E49" w:rsidRPr="00294E49" w:rsidRDefault="00294E4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294E49">
        <w:rPr>
          <w:rFonts w:ascii="NeoSansPro-Bold" w:hAnsi="NeoSansPro-Bold" w:cs="NeoSansPro-Bold"/>
          <w:bCs/>
          <w:sz w:val="24"/>
          <w:szCs w:val="24"/>
        </w:rPr>
        <w:t>En Orizaba, Veracruz.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B5916" w:rsidRDefault="00294E49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Diciembre 2014 a enero 2016 </w:t>
      </w:r>
    </w:p>
    <w:p w:rsidR="00294E49" w:rsidRDefault="00294E49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Oficial Secretario de la Fiscalía Adscrita a los Juzgados Segundo Menor, juzgado Cuarto de Primera In</w:t>
      </w:r>
      <w:r w:rsidR="00400DC2">
        <w:rPr>
          <w:rFonts w:ascii="NeoSansPro-Regular" w:hAnsi="NeoSansPro-Regular" w:cs="NeoSansPro-Regular"/>
          <w:color w:val="404040"/>
          <w:sz w:val="24"/>
          <w:szCs w:val="24"/>
        </w:rPr>
        <w:t>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tancia en materia civil.</w:t>
      </w:r>
    </w:p>
    <w:p w:rsidR="00294E49" w:rsidRDefault="00400DC2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2016 a la fecha </w:t>
      </w:r>
    </w:p>
    <w:p w:rsidR="00400DC2" w:rsidRDefault="00400DC2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Fiscal Ads</w:t>
      </w:r>
      <w:bookmarkStart w:id="0" w:name="_GoBack"/>
      <w:bookmarkEnd w:id="0"/>
      <w:r>
        <w:rPr>
          <w:rFonts w:ascii="NeoSansPro-Regular" w:hAnsi="NeoSansPro-Regular" w:cs="NeoSansPro-Regular"/>
          <w:color w:val="404040"/>
          <w:sz w:val="24"/>
          <w:szCs w:val="24"/>
        </w:rPr>
        <w:t>crita al Juzgado Cuarto de Primera Instancia civil y Juzgado Sexto de Primera Instancia en Materia Familiar.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294E49" w:rsidRPr="00BA21B4" w:rsidRDefault="00294E49" w:rsidP="00AB5916">
      <w:pPr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civil y familiar </w:t>
      </w:r>
    </w:p>
    <w:sectPr w:rsidR="00294E49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C9" w:rsidRDefault="00E264C9" w:rsidP="00AB5916">
      <w:pPr>
        <w:spacing w:after="0" w:line="240" w:lineRule="auto"/>
      </w:pPr>
      <w:r>
        <w:separator/>
      </w:r>
    </w:p>
  </w:endnote>
  <w:endnote w:type="continuationSeparator" w:id="1">
    <w:p w:rsidR="00E264C9" w:rsidRDefault="00E264C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9" w:rsidRDefault="00294E4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C9" w:rsidRDefault="00E264C9" w:rsidP="00AB5916">
      <w:pPr>
        <w:spacing w:after="0" w:line="240" w:lineRule="auto"/>
      </w:pPr>
      <w:r>
        <w:separator/>
      </w:r>
    </w:p>
  </w:footnote>
  <w:footnote w:type="continuationSeparator" w:id="1">
    <w:p w:rsidR="00E264C9" w:rsidRDefault="00E264C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9" w:rsidRDefault="00294E49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74194"/>
    <w:rsid w:val="00196774"/>
    <w:rsid w:val="00247088"/>
    <w:rsid w:val="00294E49"/>
    <w:rsid w:val="002F214B"/>
    <w:rsid w:val="00304E91"/>
    <w:rsid w:val="003301E8"/>
    <w:rsid w:val="003E7CE6"/>
    <w:rsid w:val="00400DC2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BC5B99"/>
    <w:rsid w:val="00CE7F12"/>
    <w:rsid w:val="00D03386"/>
    <w:rsid w:val="00D7518C"/>
    <w:rsid w:val="00D81310"/>
    <w:rsid w:val="00DB2FA1"/>
    <w:rsid w:val="00DE2E01"/>
    <w:rsid w:val="00E264C9"/>
    <w:rsid w:val="00E71AD8"/>
    <w:rsid w:val="00EA5918"/>
    <w:rsid w:val="00F02035"/>
    <w:rsid w:val="00FA590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2022-10-03T22:47:00Z</dcterms:created>
  <dcterms:modified xsi:type="dcterms:W3CDTF">2022-10-03T22:47:00Z</dcterms:modified>
</cp:coreProperties>
</file>